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Avisos para cuidar nuestra biblioteca</w:t>
      </w:r>
    </w:p>
    <w:p>
      <w:r>
        <w:t>Planeación de referencia · Equipo AuxiDocente · 14 de octubre de 2026</w:t>
      </w:r>
    </w:p>
    <w:p>
      <w:r>
        <w:t>Escuela: ____________________   Docente: ____________________</w:t>
      </w:r>
    </w:p>
    <w:p>
      <w:r>
        <w:t>Grupo: __________   Fechas: __________   Ciclo escolar: __________</w:t>
      </w:r>
    </w:p>
    <w:p>
      <w:r/>
      <w:r>
        <w:rPr>
          <w:b/>
        </w:rPr>
        <w:t>Propósito.</w:t>
      </w:r>
      <w:r>
        <w:t xml:space="preserve"> Elaborar un aviso para un destinatario real mediante dibujos, marcas propias, copia de palabras o dictado, y explicar qué comunica. La escritura convencional no es un requisito para participar.</w:t>
      </w:r>
    </w:p>
    <w:p>
      <w:r/>
      <w:r>
        <w:rPr>
          <w:b/>
        </w:rPr>
        <w:t>Grupo de referencia.</w:t>
      </w:r>
      <w:r>
        <w:t xml:space="preserve"> Segundo de preescolar, fase 2, campo formativo Lenguajes. Propuesta para 20 estudiantes organizados en cinco equipos; ajusta el número según tu grupo.</w:t>
      </w:r>
    </w:p>
    <w:p>
      <w:r/>
      <w:r>
        <w:rPr>
          <w:b/>
        </w:rPr>
        <w:t>Duración.</w:t>
      </w:r>
      <w:r>
        <w:t xml:space="preserve"> Tres sesiones de 35 minutos. </w:t>
      </w:r>
      <w:r>
        <w:rPr>
          <w:b/>
        </w:rPr>
        <w:t>Producto:</w:t>
      </w:r>
      <w:r>
        <w:t xml:space="preserve"> un aviso por equipo para la biblioteca y una explicación individual de su mensaje.</w:t>
      </w:r>
    </w:p>
    <w:p>
      <w:r/>
      <w:r>
        <w:rPr>
          <w:b/>
        </w:rPr>
        <w:t>Situación propuesta.</w:t>
      </w:r>
      <w:r>
        <w:t xml:space="preserve"> En la biblioteca del aula algunos libros quedan fuera de lugar. El grupo elaborará avisos para explicar dónde colocarlos y cómo cuidarlos. Antes de comenzar, comprueba si esta necesidad existe; si no, elige otro espacio compartido.</w:t>
      </w:r>
    </w:p>
    <w:p>
      <w:r/>
      <w:r>
        <w:rPr>
          <w:b/>
        </w:rPr>
        <w:t>Materiales.</w:t>
      </w:r>
      <w:r>
        <w:t xml:space="preserve"> Libros del aula, hojas reutilizadas, cartulina, crayones gruesos, tarjetas con palabras conocidas, pictogramas y cinta adhesiva. No requiere internet ni impresiones a color.</w:t>
      </w:r>
    </w:p>
    <w:p>
      <w:pPr>
        <w:pStyle w:val="Heading1"/>
      </w:pPr>
      <w:r>
        <w:t>Referencia curricular y decisiones didácticas</w:t>
      </w:r>
    </w:p>
    <w:p>
      <w:r/>
      <w:r>
        <w:rPr>
          <w:b/>
        </w:rPr>
        <w:t>Contenido de referencia, en síntesis:</w:t>
      </w:r>
      <w:r>
        <w:t xml:space="preserve"> mensajes gráficos para comunicarse con distintas personas y acercarse a los usos sociales de la escritura.</w:t>
      </w:r>
    </w:p>
    <w:p>
      <w:r/>
      <w:r>
        <w:rPr>
          <w:b/>
        </w:rPr>
        <w:t>PDA seleccionado de segundo grado, en síntesis:</w:t>
      </w:r>
      <w:r>
        <w:t xml:space="preserve"> producir mensajes con una intención y un destinatario, usando recursos gráficos propios, copia o dictado. La referencia está en Lenguajes, página 24 del programa de fase 2. Esta síntesis orienta la lectura y no sustituye el enunciado oficial.</w:t>
      </w:r>
    </w:p>
    <w:p>
      <w:r/>
      <w:r>
        <w:rPr>
          <w:b/>
        </w:rPr>
        <w:t>Ejes que se trabajan.</w:t>
      </w:r>
      <w:r>
        <w:t xml:space="preserve"> Apropiación de las culturas a través de la lectura y la escritura, al producir un mensaje que se usará en el aula; inclusión, al aceptar distintas formas de comunicación y participación.</w:t>
      </w:r>
    </w:p>
    <w:p>
      <w:r/>
      <w:r>
        <w:rPr>
          <w:b/>
        </w:rPr>
        <w:t>Organización didáctica.</w:t>
      </w:r>
      <w:r>
        <w:t xml:space="preserve"> Pequeño proyecto de aula: reconocer una necesidad, elaborar avisos, probarlos y mejorarlos. Las sesiones son una propuesta de AuxiDocente, no una secuencia oficial de la SEP.</w:t>
      </w:r>
    </w:p>
    <w:p>
      <w:pPr>
        <w:pStyle w:val="Heading1"/>
      </w:pPr>
      <w:r>
        <w:t>Sesión 1 Reconocer qué necesitamos comunicar</w:t>
      </w:r>
    </w:p>
    <w:p>
      <w:r/>
      <w:r>
        <w:rPr>
          <w:b/>
        </w:rPr>
        <w:t>Inicio · 8 minutos.</w:t>
      </w:r>
      <w:r>
        <w:t xml:space="preserve"> Reúne al grupo junto a la biblioteca. Muestra dos libros y pregunta dónde se guardan y cómo lo saben. Escucha sin anticipar la solución. Registra quién explica oralmente, señala, dibuja o requiere apoyo.</w:t>
      </w:r>
    </w:p>
    <w:p>
      <w:r/>
      <w:r>
        <w:rPr>
          <w:b/>
        </w:rPr>
        <w:t>Desarrollo · 20 minutos.</w:t>
      </w:r>
      <w:r>
        <w:t xml:space="preserve"> Presenta dos avisos que hayas preparado: uno con un dibujo de libros sobre un estante y otro con una flecha. Conversen sobre qué podría significar cada uno. Cada equipo elige una necesidad, un destinatario y un lugar para su aviso. Pregunta: “¿Qué queremos que haga quien lo vea?”. Acepta ideas en la lengua que usa cada niña o niño y acompaña su interpretación cuando haga falta.</w:t>
      </w:r>
    </w:p>
    <w:p>
      <w:r/>
      <w:r>
        <w:rPr>
          <w:b/>
        </w:rPr>
        <w:t>Cierre · 7 minutos.</w:t>
      </w:r>
      <w:r>
        <w:t xml:space="preserve"> Cada equipo comparte su acuerdo con palabras, gestos o dibujos. Escribe al dictado lo que pretende comunicar, sin reemplazar su idea por una frase adulta. Conserva este registro como evidencia inicial.</w:t>
      </w:r>
    </w:p>
    <w:p>
      <w:pPr>
        <w:pStyle w:val="Heading1"/>
      </w:pPr>
      <w:r>
        <w:t>Sesión 2 Elaborar y probar el mensaje</w:t>
      </w:r>
    </w:p>
    <w:p>
      <w:r/>
      <w:r>
        <w:rPr>
          <w:b/>
        </w:rPr>
        <w:t>Inicio · 5 minutos.</w:t>
      </w:r>
      <w:r>
        <w:t xml:space="preserve"> Recupera los acuerdos y muestra los materiales. Recuerda que el aviso debe ayudar a alguien a actuar, no sólo decorar el espacio.</w:t>
      </w:r>
    </w:p>
    <w:p>
      <w:r/>
      <w:r>
        <w:rPr>
          <w:b/>
        </w:rPr>
        <w:t>Desarrollo · 23 minutos.</w:t>
      </w:r>
      <w:r>
        <w:t xml:space="preserve"> Los equipos elaboran sus avisos con los recursos que elijan. Ofrece tarjetas para copiar palabras y escribe al dictado cuando te lo pidan. Luego intercambian avisos: el equipo visitante dice o muestra qué entiende. El equipo autor escucha y decide si necesita cambiar el dibujo, agregar una palabra o mover una flecha.</w:t>
      </w:r>
    </w:p>
    <w:p>
      <w:r/>
      <w:r>
        <w:rPr>
          <w:b/>
        </w:rPr>
        <w:t>Cierre · 7 minutos.</w:t>
      </w:r>
      <w:r>
        <w:t xml:space="preserve"> Cada equipo explica un cambio que hizo o por qué conservó su mensaje. Anota la relación entre lo que quería comunicar y lo que interpretaron sus compañeros.</w:t>
      </w:r>
    </w:p>
    <w:p>
      <w:pPr>
        <w:pStyle w:val="Heading1"/>
      </w:pPr>
      <w:r>
        <w:t>Sesión 3 Usar los avisos y recuperar lo aprendido</w:t>
      </w:r>
    </w:p>
    <w:p>
      <w:r/>
      <w:r>
        <w:rPr>
          <w:b/>
        </w:rPr>
        <w:t>Inicio · 5 minutos.</w:t>
      </w:r>
      <w:r>
        <w:t xml:space="preserve"> El grupo acuerda dónde colocar cada aviso, a una altura visible y accesible para sus destinatarios.</w:t>
      </w:r>
    </w:p>
    <w:p>
      <w:r/>
      <w:r>
        <w:rPr>
          <w:b/>
        </w:rPr>
        <w:t>Desarrollo · 20 minutos.</w:t>
      </w:r>
      <w:r>
        <w:t xml:space="preserve"> Organiza un préstamo simulado de libros. Quienes no hicieron cada aviso intentan seguirlo. Observa si comunica la acción prevista. Invita a modificar lo que todavía resulte confuso y escucha de manera individual qué significa el mensaje de cada participante.</w:t>
      </w:r>
    </w:p>
    <w:p>
      <w:r/>
      <w:r>
        <w:rPr>
          <w:b/>
        </w:rPr>
        <w:t>Cierre · 10 minutos.</w:t>
      </w:r>
      <w:r>
        <w:t xml:space="preserve"> Pregunta: “¿A quién le sirve?”, “¿Qué quisimos decir?” y “¿Qué cambiamos para que se entendiera?”. Acuerden revisar los avisos después de usarlos durante la semana. Conserva los productos y tus notas, sin necesitar fotografías de estudiantes.</w:t>
      </w:r>
    </w:p>
    <w:p>
      <w:pPr>
        <w:pStyle w:val="Heading1"/>
      </w:pPr>
      <w:r>
        <w:t>Evaluación y retroalimentación</w:t>
      </w:r>
    </w:p>
    <w:p>
      <w:pPr>
        <w:keepNext/>
      </w:pPr>
      <w:r>
        <w:t xml:space="preserve">Registra cada criterio como </w:t>
      </w:r>
      <w:r>
        <w:rPr>
          <w:b/>
        </w:rPr>
        <w:t>lo realiza</w:t>
      </w:r>
      <w:r>
        <w:t xml:space="preserve">, </w:t>
      </w:r>
      <w:r>
        <w:rPr>
          <w:b/>
        </w:rPr>
        <w:t>lo realiza con apoyo</w:t>
      </w:r>
      <w:r>
        <w:t xml:space="preserve"> o </w:t>
      </w:r>
      <w:r>
        <w:rPr>
          <w:b/>
        </w:rPr>
        <w:t>todavía no se observó</w:t>
      </w:r>
      <w:r>
        <w:t>. Añade una evidencia breve por estudiante; la producción del equipo no basta para saber cómo participó cada integrante.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4824"/>
      </w:tblGrid>
      <w:tr>
        <w:trPr>
          <w:cantSplit/>
          <w:tblHeader/>
        </w:trPr>
        <w:tc>
          <w:tcPr>
            <w:tcW w:type="dxa" w:w="4824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Criterio observable</w:t>
            </w:r>
          </w:p>
        </w:tc>
        <w:tc>
          <w:tcPr>
            <w:tcW w:type="dxa" w:w="4824"/>
            <w:vAlign w:val="center"/>
            <w:shd w:fill="E8EE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/>
              <w:spacing w:after="40"/>
            </w:pPr>
            <w:r>
              <w:rPr>
                <w:b/>
                <w:sz w:val="20"/>
              </w:rPr>
              <w:t>Evidencia que puedes recoger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Identifica a quién va dirigido su aviso y qué quiere comunicar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Explicación oral, gesto o señalamiento en la primera y tercera sesión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Participa en la elaboración de un mensaje con recursos gráficos o dictado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Aportación identificable en el aviso y nota docente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Explica el significado de su producción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Interpretación individual del aviso terminado</w:t>
            </w:r>
          </w:p>
        </w:tc>
      </w:tr>
      <w:tr>
        <w:trPr>
          <w:cantSplit/>
        </w:trPr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Participa en la revisión cuando alguien interpreta algo distinto</w:t>
            </w:r>
          </w:p>
        </w:tc>
        <w:tc>
          <w:tcPr>
            <w:tcW w:type="dxa" w:w="48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keepNext w:val="0"/>
              <w:spacing w:after="40"/>
            </w:pPr>
            <w:r>
              <w:rPr>
                <w:b w:val="0"/>
                <w:sz w:val="20"/>
              </w:rPr>
              <w:t>Cambio propuesto o decisión explicada durante la prueba</w:t>
            </w:r>
          </w:p>
        </w:tc>
      </w:tr>
    </w:tbl>
    <w:p>
      <w:pPr>
        <w:spacing w:after="0"/>
      </w:pPr>
    </w:p>
    <w:p>
      <w:r>
        <w:t>Si el destinatario no comprende el aviso, pregunta “¿qué podríamos agregar para ayudarle?” y ofrece dos recursos para probar. Si sólo se observó la participación de otro integrante, conversa individualmente y permite una segunda producción breve. No evalúes la belleza del dibujo ni la ortografía convencional como condición del logro.</w:t>
      </w:r>
    </w:p>
    <w:p>
      <w:pPr>
        <w:pStyle w:val="Heading1"/>
      </w:pPr>
      <w:r>
        <w:t>Apoyos y adecuaciones</w:t>
      </w:r>
    </w:p>
    <w:p>
      <w:pPr>
        <w:pStyle w:val="ListBullet"/>
      </w:pPr>
      <w:r>
        <w:t>Ofrece pictogramas, objetos y opciones para señalar a quienes lo necesiten; conserva la intención comunicativa.</w:t>
      </w:r>
    </w:p>
    <w:p>
      <w:pPr>
        <w:pStyle w:val="ListBullet"/>
      </w:pPr>
      <w:r>
        <w:t>Permite dictado a una persona adulta, crayones de mayor grosor o colaboración para el trazo cuando existan barreras motrices.</w:t>
      </w:r>
    </w:p>
    <w:p>
      <w:pPr>
        <w:pStyle w:val="ListBullet"/>
      </w:pPr>
      <w:r>
        <w:t>Anticipa la secuencia con tres imágenes y permite trabajar en un espacio tranquilo o en intervalos cortos.</w:t>
      </w:r>
    </w:p>
    <w:p>
      <w:pPr>
        <w:pStyle w:val="ListBullet"/>
      </w:pPr>
      <w:r>
        <w:t>Si alguien ya escribe palabras, invítalo a elegir las que aclaran su mensaje; evita que asuma todo el trabajo del equipo.</w:t>
      </w:r>
    </w:p>
    <w:p>
      <w:pPr>
        <w:pStyle w:val="Heading1"/>
      </w:pPr>
      <w:r>
        <w:t>Registro editable para el docente</w:t>
      </w:r>
    </w:p>
    <w:p>
      <w:r>
        <w:t>Completa escuela, docente, grupo y fechas en tu copia de Word. Para cada estudiante registra: nombre, mensaje que quiso comunicar, recurso que utilizó, evidencia observada y apoyo siguiente. Por ejemplo: “Explicó que la flecha indica el estante; necesita otra oportunidad para decidir a quién dirigir un aviso”. Es un ejemplo de registro, no un resultado observado en un grupo real.</w:t>
      </w:r>
    </w:p>
    <w:p>
      <w:r/>
      <w:r>
        <w:rPr>
          <w:b/>
        </w:rPr>
        <w:t>Adaptación antes de aplicar.</w:t>
      </w:r>
      <w:r>
        <w:t xml:space="preserve"> Confirma el contenido en tu programa analítico, la necesidad del aula y los apoyos individuales. La participación de las familias puede consistir en comentar avisos de su entorno; no es requisito traer materiales de casa.</w:t>
      </w:r>
    </w:p>
    <w:p>
      <w:pPr>
        <w:pStyle w:val="Heading1"/>
      </w:pPr>
      <w:r>
        <w:t>Fuente curricular</w:t>
      </w:r>
    </w:p>
    <w:p>
      <w:r>
        <w:t xml:space="preserve">SEP, programa sintético de fase 2, edición 2024, Lenguajes, página 24, columna de segundo grado: </w:t>
      </w:r>
      <w:hyperlink r:id="rId9">
        <w:r>
          <w:rPr>
            <w:rStyle w:val="Hyperlink"/>
          </w:rPr>
          <w:t>consultar el documento oficial</w:t>
        </w:r>
      </w:hyperlink>
      <w:r>
        <w:t>.</w:t>
      </w:r>
    </w:p>
    <w:p>
      <w:r>
        <w:t>Propuesta didáctica del Equipo AuxiDocente. Los datos del grupo son ilustrativos; las actividades y el instrumento de evaluación son propios y deben ajustarse antes de aplicarlos.</w:t>
      </w:r>
    </w:p>
    <w:sectPr w:rsidR="00FC693F" w:rsidRPr="0006063C" w:rsidSect="00034616">
      <w:footerReference w:type="default" r:id="rId10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AuxiDocente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 w:line="264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ducacionbasica.sep.gob.mx/wp-content/uploads/2024/06/Programa_Sintetico_Fase-2.pdf#page=24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Avisos para cuidar nuestra biblioteca</dc:title>
  <dc:subject/>
  <dc:creator>Equipo AuxiDocente</dc:creator>
  <cp:keywords/>
  <dc:description>Source SHA256: 252649e098a8fcee553ce138857eedf4fe50209d6dd898dc55f1e1f41101f7a0</dc:description>
  <cp:lastModifiedBy/>
  <cp:revision>1</cp:revision>
  <dcterms:created xsi:type="dcterms:W3CDTF">2026-10-14T00:00:00Z</dcterms:created>
  <dcterms:modified xsi:type="dcterms:W3CDTF">2026-10-14T00:00:00Z</dcterms:modified>
  <cp:category/>
</cp:coreProperties>
</file>